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468393D5"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6F3D2E" w:rsidRPr="006F3D2E">
              <w:rPr>
                <w:rFonts w:ascii="Tahoma" w:eastAsia="Tahoma" w:hAnsi="Tahoma" w:cs="Tahoma"/>
                <w:color w:val="0070C0"/>
                <w:sz w:val="22"/>
                <w:szCs w:val="22"/>
              </w:rPr>
              <w:t>IT infrastruktūros įrangos perkėlimo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E53F6FF"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6F3D2E" w:rsidRPr="006F3D2E">
              <w:rPr>
                <w:rFonts w:ascii="Tahoma" w:hAnsi="Tahoma" w:cs="Tahoma"/>
                <w:kern w:val="2"/>
                <w:sz w:val="22"/>
                <w:szCs w:val="22"/>
              </w:rPr>
              <w:br/>
              <w:t>IT infrastruktūros įrangos perkėlimo paslaug</w:t>
            </w:r>
            <w:r w:rsidR="006F3D2E">
              <w:rPr>
                <w:rFonts w:ascii="Tahoma" w:hAnsi="Tahoma" w:cs="Tahoma"/>
                <w:kern w:val="2"/>
                <w:sz w:val="22"/>
                <w:szCs w:val="22"/>
              </w:rPr>
              <w:t>a</w:t>
            </w:r>
            <w:r w:rsidR="006F3D2E" w:rsidRPr="006F3D2E">
              <w:rPr>
                <w:rFonts w:ascii="Tahoma" w:hAnsi="Tahoma" w:cs="Tahoma"/>
                <w:kern w:val="2"/>
                <w:sz w:val="22"/>
                <w:szCs w:val="22"/>
              </w:rPr>
              <w:t xml:space="preserve">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0D568681" w:rsidR="00027B83" w:rsidRPr="00672332" w:rsidRDefault="006F3D2E" w:rsidP="005A7F3F">
            <w:pPr>
              <w:jc w:val="both"/>
              <w:rPr>
                <w:rFonts w:ascii="Tahoma" w:hAnsi="Tahoma" w:cs="Tahoma"/>
                <w:kern w:val="2"/>
                <w:sz w:val="22"/>
                <w:szCs w:val="22"/>
              </w:rPr>
            </w:pPr>
            <w:r w:rsidRPr="006F3D2E">
              <w:rPr>
                <w:rFonts w:ascii="Tahoma" w:hAnsi="Tahoma" w:cs="Tahoma"/>
                <w:color w:val="0070C0"/>
                <w:sz w:val="22"/>
                <w:szCs w:val="22"/>
              </w:rPr>
              <w:br/>
            </w:r>
            <w:r w:rsidRPr="006F3D2E">
              <w:rPr>
                <w:rFonts w:ascii="Tahoma" w:hAnsi="Tahoma" w:cs="Tahoma"/>
                <w:sz w:val="22"/>
                <w:szCs w:val="22"/>
              </w:rPr>
              <w:t xml:space="preserve">IT infrastruktūros įrangos perkėlimo paslaugos, CVP IS ID </w:t>
            </w:r>
            <w:r>
              <w:rPr>
                <w:rFonts w:ascii="Tahoma" w:hAnsi="Tahoma" w:cs="Tahoma"/>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7B491EBE" w:rsidR="0056445A" w:rsidRPr="00672332" w:rsidRDefault="000B0897" w:rsidP="006F3D2E">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1099366B" w:rsidR="00027B83" w:rsidRPr="000B3222" w:rsidRDefault="000B0897" w:rsidP="000B3222">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28B307A3" w:rsidR="00027B83" w:rsidRPr="000B3222"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0B3222">
              <w:rPr>
                <w:rFonts w:ascii="Tahoma" w:hAnsi="Tahoma" w:cs="Tahoma"/>
                <w:sz w:val="22"/>
                <w:szCs w:val="22"/>
                <w:lang w:val="en-US"/>
              </w:rPr>
              <w:t xml:space="preserve">14 </w:t>
            </w:r>
            <w:proofErr w:type="spellStart"/>
            <w:r w:rsidR="000B3222">
              <w:rPr>
                <w:rFonts w:ascii="Tahoma" w:hAnsi="Tahoma" w:cs="Tahoma"/>
                <w:sz w:val="22"/>
                <w:szCs w:val="22"/>
                <w:lang w:val="en-US"/>
              </w:rPr>
              <w:t>kalendorini</w:t>
            </w:r>
            <w:proofErr w:type="spellEnd"/>
            <w:r w:rsidR="000B3222">
              <w:rPr>
                <w:rFonts w:ascii="Tahoma" w:hAnsi="Tahoma" w:cs="Tahoma"/>
                <w:sz w:val="22"/>
                <w:szCs w:val="22"/>
              </w:rPr>
              <w:t>ų dienų</w:t>
            </w:r>
            <w:r w:rsidRPr="00672332">
              <w:rPr>
                <w:rFonts w:ascii="Tahoma" w:hAnsi="Tahoma" w:cs="Tahoma"/>
                <w:color w:val="0070C0"/>
                <w:sz w:val="22"/>
                <w:szCs w:val="22"/>
              </w:rPr>
              <w:t xml:space="preserve"> </w:t>
            </w:r>
            <w:r w:rsidRPr="00672332">
              <w:rPr>
                <w:rFonts w:ascii="Tahoma" w:hAnsi="Tahoma" w:cs="Tahoma"/>
                <w:color w:val="000000"/>
                <w:sz w:val="22"/>
                <w:szCs w:val="22"/>
              </w:rPr>
              <w:t xml:space="preserve">nuo </w:t>
            </w:r>
            <w:r w:rsidR="004A1232">
              <w:rPr>
                <w:rFonts w:ascii="Tahoma" w:hAnsi="Tahoma" w:cs="Tahoma"/>
                <w:color w:val="000000"/>
                <w:sz w:val="22"/>
                <w:szCs w:val="22"/>
              </w:rPr>
              <w:t>Užsakymo pateikimo.</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06BC1A52" w14:textId="77777777" w:rsidR="007820A9" w:rsidRPr="004C0A77" w:rsidRDefault="007820A9" w:rsidP="007820A9">
            <w:pPr>
              <w:spacing w:line="276" w:lineRule="auto"/>
              <w:jc w:val="both"/>
              <w:rPr>
                <w:rFonts w:ascii="Tahoma" w:eastAsia="Calibri" w:hAnsi="Tahoma" w:cs="Tahoma"/>
                <w:sz w:val="22"/>
                <w:szCs w:val="22"/>
              </w:rPr>
            </w:pPr>
            <w:r w:rsidRPr="004C0A77">
              <w:rPr>
                <w:rFonts w:ascii="Tahoma" w:eastAsia="Calibri" w:hAnsi="Tahoma" w:cs="Tahoma"/>
                <w:sz w:val="22"/>
                <w:szCs w:val="22"/>
              </w:rPr>
              <w:t>4.2.1.Sutarties galiojimo terminas gali būti pratęstas ne ilgiau kaip 30 (trisdešimt) kalendorinių dienų, jei Paslaugų teikimo vėlavimas įvyko dėl objektyvių, nuo Tiekėjo valios nepriklausančių priežasčių, tokių kaip:</w:t>
            </w:r>
          </w:p>
          <w:p w14:paraId="794A7747" w14:textId="77777777" w:rsidR="007820A9" w:rsidRPr="004C0A77" w:rsidRDefault="007820A9" w:rsidP="007820A9">
            <w:pPr>
              <w:spacing w:line="276" w:lineRule="auto"/>
              <w:jc w:val="both"/>
              <w:rPr>
                <w:rFonts w:ascii="Tahoma" w:eastAsia="Tahoma" w:hAnsi="Tahoma" w:cs="Tahoma"/>
                <w:sz w:val="22"/>
                <w:szCs w:val="22"/>
              </w:rPr>
            </w:pPr>
            <w:r w:rsidRPr="004C0A77">
              <w:rPr>
                <w:rFonts w:ascii="Tahoma" w:eastAsia="Tahoma" w:hAnsi="Tahoma" w:cs="Tahoma"/>
                <w:sz w:val="22"/>
                <w:szCs w:val="22"/>
              </w:rPr>
              <w:t>4.2.1.1. trečiųjų šalių (pvz. gamintojų, draudikų, logistikos partnerių) vėlavimo;</w:t>
            </w:r>
          </w:p>
          <w:p w14:paraId="38CEE78A" w14:textId="77777777" w:rsidR="007820A9" w:rsidRPr="004C0A77" w:rsidRDefault="007820A9" w:rsidP="007820A9">
            <w:pPr>
              <w:spacing w:line="276" w:lineRule="auto"/>
              <w:jc w:val="both"/>
              <w:rPr>
                <w:rFonts w:ascii="Tahoma" w:eastAsia="Tahoma" w:hAnsi="Tahoma" w:cs="Tahoma"/>
                <w:sz w:val="22"/>
                <w:szCs w:val="22"/>
              </w:rPr>
            </w:pPr>
            <w:r w:rsidRPr="004C0A77">
              <w:rPr>
                <w:rFonts w:ascii="Tahoma" w:eastAsia="Tahoma" w:hAnsi="Tahoma" w:cs="Tahoma"/>
                <w:sz w:val="22"/>
                <w:szCs w:val="22"/>
              </w:rPr>
              <w:t>4.2.1.2. netikėtų techninių kliūčių, kurios dokumentuotai trukdo darbų atlikimui, į kurias įeina, bet neapriboja:</w:t>
            </w:r>
          </w:p>
          <w:p w14:paraId="74955FA3" w14:textId="77777777" w:rsidR="007820A9" w:rsidRPr="004C0A77" w:rsidRDefault="007820A9" w:rsidP="007820A9">
            <w:pPr>
              <w:jc w:val="both"/>
              <w:rPr>
                <w:rFonts w:ascii="Tahoma" w:hAnsi="Tahoma" w:cs="Tahoma"/>
                <w:sz w:val="22"/>
                <w:szCs w:val="22"/>
              </w:rPr>
            </w:pPr>
            <w:r w:rsidRPr="004C0A77">
              <w:rPr>
                <w:rFonts w:ascii="Tahoma" w:hAnsi="Tahoma" w:cs="Tahoma"/>
                <w:sz w:val="22"/>
                <w:szCs w:val="22"/>
              </w:rPr>
              <w:t>4.2.1.3. kritinė įrangos gedimo situacija, kai gedimas nebuvo prognozuojamas ir reikalauja gamintojo įsikišimo;</w:t>
            </w:r>
          </w:p>
          <w:p w14:paraId="2182ED7F" w14:textId="77777777" w:rsidR="007820A9" w:rsidRDefault="007820A9" w:rsidP="007820A9">
            <w:pPr>
              <w:jc w:val="both"/>
              <w:rPr>
                <w:rFonts w:ascii="Tahoma" w:hAnsi="Tahoma" w:cs="Tahoma"/>
                <w:sz w:val="22"/>
                <w:szCs w:val="22"/>
              </w:rPr>
            </w:pPr>
            <w:r w:rsidRPr="004C0A77">
              <w:rPr>
                <w:rFonts w:ascii="Tahoma" w:hAnsi="Tahoma" w:cs="Tahoma"/>
                <w:sz w:val="22"/>
                <w:szCs w:val="22"/>
              </w:rPr>
              <w:t>4.2.1.4. programinės įrangos klaidos ar saugumo pažeidimai, kurių pašalinimas priklauso nuo trečiųjų šalių;</w:t>
            </w:r>
          </w:p>
          <w:p w14:paraId="36DDEF96" w14:textId="77777777" w:rsidR="007820A9" w:rsidRPr="004C0A77" w:rsidRDefault="007820A9" w:rsidP="007820A9">
            <w:pPr>
              <w:jc w:val="both"/>
              <w:rPr>
                <w:rFonts w:ascii="Tahoma" w:hAnsi="Tahoma" w:cs="Tahoma"/>
                <w:sz w:val="22"/>
                <w:szCs w:val="22"/>
              </w:rPr>
            </w:pPr>
            <w:r>
              <w:rPr>
                <w:rFonts w:ascii="Tahoma" w:hAnsi="Tahoma" w:cs="Tahoma"/>
                <w:sz w:val="22"/>
                <w:szCs w:val="22"/>
              </w:rPr>
              <w:t xml:space="preserve">4.2.1.5. </w:t>
            </w:r>
            <w:r w:rsidRPr="004C0A77">
              <w:rPr>
                <w:rFonts w:ascii="Tahoma" w:hAnsi="Tahoma" w:cs="Tahoma"/>
                <w:sz w:val="22"/>
                <w:szCs w:val="22"/>
              </w:rPr>
              <w:t>infrastruktūros sutrikimai (pvz. elektros tiekimo, tinklo ryšio nutrūkimas), kurių priežastys nėra Tiekėjo kontroliuojamos;</w:t>
            </w:r>
          </w:p>
          <w:p w14:paraId="7B3D2E25" w14:textId="77777777" w:rsidR="007820A9" w:rsidRPr="004C0A77" w:rsidRDefault="007820A9" w:rsidP="007820A9">
            <w:pPr>
              <w:jc w:val="both"/>
              <w:rPr>
                <w:rFonts w:ascii="Tahoma" w:hAnsi="Tahoma" w:cs="Tahoma"/>
                <w:sz w:val="22"/>
                <w:szCs w:val="22"/>
              </w:rPr>
            </w:pPr>
            <w:r w:rsidRPr="004C0A77">
              <w:rPr>
                <w:rFonts w:ascii="Tahoma" w:hAnsi="Tahoma" w:cs="Tahoma"/>
                <w:sz w:val="22"/>
                <w:szCs w:val="22"/>
              </w:rPr>
              <w:t>4.2.1.</w:t>
            </w:r>
            <w:r>
              <w:rPr>
                <w:rFonts w:ascii="Tahoma" w:hAnsi="Tahoma" w:cs="Tahoma"/>
                <w:sz w:val="22"/>
                <w:szCs w:val="22"/>
              </w:rPr>
              <w:t>6</w:t>
            </w:r>
            <w:r w:rsidRPr="004C0A77">
              <w:rPr>
                <w:rFonts w:ascii="Tahoma" w:hAnsi="Tahoma" w:cs="Tahoma"/>
                <w:sz w:val="22"/>
                <w:szCs w:val="22"/>
              </w:rPr>
              <w:t>. leidimų vėlavimas, duomenų centro prieigos apribojimai dėl techninių ar saugumo priežasčių</w:t>
            </w:r>
            <w:r w:rsidRPr="004C0A77">
              <w:rPr>
                <w:rFonts w:ascii="Tahoma" w:eastAsia="Tahoma" w:hAnsi="Tahoma" w:cs="Tahoma"/>
                <w:sz w:val="22"/>
                <w:szCs w:val="22"/>
              </w:rPr>
              <w:t>;</w:t>
            </w:r>
          </w:p>
          <w:p w14:paraId="778C9FD5" w14:textId="75204DC7" w:rsidR="00B76A08" w:rsidRPr="00672332" w:rsidRDefault="007820A9" w:rsidP="007820A9">
            <w:pPr>
              <w:jc w:val="both"/>
              <w:rPr>
                <w:rFonts w:ascii="Tahoma" w:hAnsi="Tahoma" w:cs="Tahoma"/>
                <w:sz w:val="22"/>
                <w:szCs w:val="22"/>
              </w:rPr>
            </w:pPr>
            <w:r w:rsidRPr="004C0A77">
              <w:rPr>
                <w:rFonts w:ascii="Tahoma" w:eastAsia="Tahoma" w:hAnsi="Tahoma" w:cs="Tahoma"/>
                <w:sz w:val="22"/>
                <w:szCs w:val="22"/>
              </w:rPr>
              <w:t>4.2.2. Pratęsimas galimas tik tuo atveju, jei Tiekėjas per 3 (tris) darbo dienas nuo kliūties atsiradimo informuoja Perkančiąją organizaciją raštu ir pateikia pagrindžiančius dokumentus.</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22FCE208" w:rsidR="00B76A08" w:rsidRPr="00672332" w:rsidRDefault="004A1232" w:rsidP="000B3222">
            <w:pPr>
              <w:rPr>
                <w:rFonts w:ascii="Tahoma" w:hAnsi="Tahoma" w:cs="Tahoma"/>
                <w:sz w:val="22"/>
                <w:szCs w:val="22"/>
              </w:rPr>
            </w:pPr>
            <w:r>
              <w:rPr>
                <w:rFonts w:ascii="Tahoma" w:hAnsi="Tahoma" w:cs="Tahoma"/>
                <w:sz w:val="22"/>
                <w:szCs w:val="22"/>
              </w:rPr>
              <w:t>Užsakymo teikimo tvarka numatyta Pirkimo sąlygų priede Nr. 2 „Techninė specifikacija“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7453A1BC" w:rsidR="00B76A08" w:rsidRPr="00455080" w:rsidRDefault="00000000" w:rsidP="00FD2878">
            <w:pPr>
              <w:jc w:val="both"/>
              <w:rPr>
                <w:rFonts w:ascii="Tahoma" w:hAnsi="Tahoma" w:cs="Tahoma"/>
                <w:color w:val="FF0000"/>
                <w:sz w:val="22"/>
                <w:szCs w:val="22"/>
                <w:lang w:val="en-US"/>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0B322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126C7A6A"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7820A9">
                  <w:rPr>
                    <w:rFonts w:ascii="Tahoma" w:hAnsi="Tahoma" w:cs="Tahoma"/>
                    <w:color w:val="0070C0"/>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494ED96C" w:rsidR="0074127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Content>
                <w:r w:rsidR="007820A9">
                  <w:rPr>
                    <w:rFonts w:ascii="Tahoma" w:hAnsi="Tahoma" w:cs="Tahoma"/>
                    <w:color w:val="0070C0"/>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282BA2A"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B15B50">
                  <w:rPr>
                    <w:rFonts w:ascii="Tahoma" w:hAnsi="Tahoma" w:cs="Tahoma"/>
                    <w:color w:val="4472C4"/>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8B3952E" w14:textId="0A259EF6" w:rsidR="008B0F1A" w:rsidRPr="00672332" w:rsidRDefault="00160F70" w:rsidP="00D50C27">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p w14:paraId="6CFE3D44" w14:textId="77777777" w:rsidR="003F3CE8" w:rsidRDefault="003F3CE8" w:rsidP="00D50C27">
            <w:pPr>
              <w:jc w:val="both"/>
              <w:rPr>
                <w:rFonts w:ascii="Tahoma" w:hAnsi="Tahoma" w:cs="Tahoma"/>
                <w:color w:val="FF0000"/>
                <w:kern w:val="2"/>
                <w:sz w:val="22"/>
                <w:szCs w:val="22"/>
              </w:rPr>
            </w:pPr>
          </w:p>
          <w:p w14:paraId="60327118" w14:textId="21F5C0B1" w:rsidR="00B76A08" w:rsidRPr="00672332" w:rsidRDefault="00B76A08" w:rsidP="00672332">
            <w:pPr>
              <w:jc w:val="both"/>
              <w:rPr>
                <w:rFonts w:ascii="Tahoma" w:hAnsi="Tahoma" w:cs="Tahoma"/>
                <w:color w:val="FF0000"/>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D266ED" w:rsidDel="009E0459" w:rsidRDefault="00B76A08" w:rsidP="00D266ED">
            <w:pPr>
              <w:jc w:val="center"/>
              <w:rPr>
                <w:rFonts w:ascii="Tahoma" w:hAnsi="Tahoma" w:cs="Tahoma"/>
                <w:kern w:val="2"/>
                <w:sz w:val="22"/>
                <w:szCs w:val="22"/>
              </w:rPr>
            </w:pPr>
            <w:r w:rsidRPr="00D266ED">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7F6F954F" w:rsidR="00B76A08" w:rsidRPr="00D266ED"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455080" w:rsidRPr="00D266ED">
                  <w:rPr>
                    <w:rFonts w:ascii="Tahoma" w:hAnsi="Tahoma" w:cs="Tahoma"/>
                    <w:kern w:val="2"/>
                    <w:sz w:val="22"/>
                    <w:szCs w:val="22"/>
                  </w:rPr>
                  <w:t>Ne</w:t>
                </w:r>
              </w:sdtContent>
            </w:sdt>
          </w:p>
          <w:p w14:paraId="5AA16499" w14:textId="3F132657" w:rsidR="00B76A08" w:rsidRPr="00D266ED" w:rsidDel="009E0459" w:rsidRDefault="00B76A08" w:rsidP="00672332">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3C17F2DE" w:rsidR="00B76A08" w:rsidRPr="00D266ED"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55080" w:rsidRPr="00D266ED">
                  <w:rPr>
                    <w:rFonts w:ascii="Tahoma" w:hAnsi="Tahoma" w:cs="Tahoma"/>
                    <w:kern w:val="2"/>
                    <w:sz w:val="22"/>
                    <w:szCs w:val="22"/>
                  </w:rPr>
                  <w:t>Ne</w:t>
                </w:r>
              </w:sdtContent>
            </w:sdt>
          </w:p>
          <w:p w14:paraId="6380FF61" w14:textId="25E86810" w:rsidR="00672332" w:rsidRPr="00D266ED" w:rsidDel="009E0459" w:rsidRDefault="00672332" w:rsidP="00455080">
            <w:pP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4CD2C528" w:rsidR="00B76A08" w:rsidRPr="00D266ED"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455080" w:rsidRPr="00D266ED">
                  <w:rPr>
                    <w:rFonts w:ascii="Tahoma" w:hAnsi="Tahoma" w:cs="Tahoma"/>
                    <w:kern w:val="2"/>
                    <w:sz w:val="22"/>
                    <w:szCs w:val="22"/>
                  </w:rPr>
                  <w:t>Ne</w:t>
                </w:r>
              </w:sdtContent>
            </w:sdt>
          </w:p>
          <w:p w14:paraId="38FA9A02" w14:textId="4CE26FD0" w:rsidR="00B76A08" w:rsidRPr="00D266ED" w:rsidDel="009E0459" w:rsidRDefault="00B76A08" w:rsidP="00672332">
            <w:pPr>
              <w:jc w:val="center"/>
              <w:rPr>
                <w:rFonts w:ascii="Tahoma" w:hAnsi="Tahoma" w:cs="Tahoma"/>
                <w:kern w:val="2"/>
                <w:sz w:val="22"/>
                <w:szCs w:val="22"/>
              </w:rPr>
            </w:pPr>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476638A0"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3356BAD3" w14:textId="78356A1D"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tc>
        <w:tc>
          <w:tcPr>
            <w:tcW w:w="7103" w:type="dxa"/>
            <w:gridSpan w:val="6"/>
          </w:tcPr>
          <w:p w14:paraId="6B97A1D0" w14:textId="74A850EC" w:rsidR="00B76A08" w:rsidRPr="00996667" w:rsidRDefault="00B76A08" w:rsidP="007F146B">
            <w:pPr>
              <w:jc w:val="both"/>
              <w:rPr>
                <w:rFonts w:ascii="Tahoma" w:hAnsi="Tahoma" w:cs="Tahoma"/>
                <w:sz w:val="22"/>
                <w:szCs w:val="22"/>
              </w:rPr>
            </w:pPr>
            <w:r w:rsidRPr="00672332">
              <w:rPr>
                <w:rFonts w:ascii="Tahoma" w:hAnsi="Tahoma" w:cs="Tahoma"/>
                <w:kern w:val="2"/>
                <w:sz w:val="22"/>
                <w:szCs w:val="22"/>
              </w:rPr>
              <w:t>Netaikoma</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434C875"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67FAF5F6"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156A21B6"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000000"/>
                <w:kern w:val="2"/>
                <w:sz w:val="22"/>
                <w:szCs w:val="22"/>
                <w:shd w:val="clear" w:color="auto" w:fill="FFFFFF"/>
              </w:rPr>
              <w:t xml:space="preserve"> </w:t>
            </w:r>
          </w:p>
          <w:p w14:paraId="30E3919E" w14:textId="4CDFF9B9" w:rsidR="00B76A08" w:rsidRPr="00996667" w:rsidRDefault="00B76A08"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57131430" w:rsidR="00B76A08" w:rsidRPr="00996667"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2D62F1F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732B5F94"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59159D0E" w:rsidR="00DC0151" w:rsidRPr="00672332" w:rsidRDefault="007B3A84"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ir (arba) bet kuriuo Sutarties galiojimo metu nustačius</w:t>
            </w:r>
            <w:r w:rsidRPr="00672332">
              <w:rPr>
                <w:rFonts w:ascii="Tahoma" w:hAnsi="Tahoma" w:cs="Tahoma"/>
                <w:kern w:val="2"/>
                <w:sz w:val="22"/>
                <w:szCs w:val="22"/>
              </w:rPr>
              <w:t xml:space="preserve"> Paslaugų trūkumų, Tiekėjas turi juos pašalinti per</w:t>
            </w:r>
            <w:r>
              <w:rPr>
                <w:rFonts w:ascii="Tahoma" w:hAnsi="Tahoma" w:cs="Tahoma"/>
                <w:kern w:val="2"/>
                <w:sz w:val="22"/>
                <w:szCs w:val="22"/>
              </w:rPr>
              <w:t xml:space="preserve"> </w:t>
            </w:r>
            <w:r w:rsidRPr="00A618AE">
              <w:rPr>
                <w:rFonts w:ascii="Tahoma" w:hAnsi="Tahoma" w:cs="Tahoma"/>
                <w:kern w:val="2"/>
                <w:sz w:val="22"/>
                <w:szCs w:val="22"/>
              </w:rPr>
              <w:t>Defektų akte nurodytus terminus.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lastRenderedPageBreak/>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1254726" w:rsidR="00996667" w:rsidRPr="00672332"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p w14:paraId="1FEAAEFD" w14:textId="62807937"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2EA6F401" w14:textId="5210453E" w:rsidR="00B76A08" w:rsidRPr="00672332" w:rsidRDefault="00B76A08" w:rsidP="004247C6">
            <w:pPr>
              <w:rPr>
                <w:rFonts w:ascii="Tahoma" w:hAnsi="Tahoma" w:cs="Tahoma"/>
                <w:kern w:val="2"/>
                <w:sz w:val="22"/>
                <w:szCs w:val="22"/>
              </w:rPr>
            </w:pP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9CEE319" w14:textId="553D3596" w:rsidR="00B76A08" w:rsidRPr="00672332" w:rsidRDefault="00B76A08" w:rsidP="004247C6">
            <w:pPr>
              <w:rPr>
                <w:rFonts w:ascii="Tahoma" w:hAnsi="Tahoma" w:cs="Tahoma"/>
                <w:kern w:val="2"/>
                <w:sz w:val="22"/>
                <w:szCs w:val="22"/>
              </w:rPr>
            </w:pP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8DD7FB4" w14:textId="283DA212" w:rsidR="00B76A08" w:rsidRPr="00672332" w:rsidRDefault="00B76A08" w:rsidP="004247C6">
            <w:pPr>
              <w:rPr>
                <w:rFonts w:ascii="Tahoma" w:hAnsi="Tahoma" w:cs="Tahoma"/>
                <w:kern w:val="2"/>
                <w:sz w:val="22"/>
                <w:szCs w:val="22"/>
              </w:rPr>
            </w:pP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565C1AC0" w14:textId="00B80EDF"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w:t>
            </w:r>
            <w:r w:rsidR="002D46DD">
              <w:rPr>
                <w:rFonts w:ascii="Tahoma" w:hAnsi="Tahoma" w:cs="Tahoma"/>
                <w:color w:val="0070C0"/>
                <w:sz w:val="22"/>
                <w:szCs w:val="22"/>
              </w:rPr>
              <w: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0C481BA" w14:textId="5F7F5990" w:rsidR="00217008" w:rsidRPr="00217008" w:rsidRDefault="00217008" w:rsidP="00217008">
            <w:pPr>
              <w:jc w:val="both"/>
              <w:rPr>
                <w:rFonts w:ascii="Tahoma" w:hAnsi="Tahoma" w:cs="Tahoma"/>
                <w:color w:val="0070C0"/>
                <w:sz w:val="22"/>
                <w:szCs w:val="22"/>
              </w:rPr>
            </w:pP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42860CF" w:rsidR="00325DAB" w:rsidRPr="002D46DD" w:rsidRDefault="00325DAB" w:rsidP="002D46DD">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2D46DD">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1F49B9D9"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6A6B7300" w:rsidR="00325DAB" w:rsidRPr="00672332" w:rsidRDefault="00325DAB" w:rsidP="002D46DD">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4B89C850" w14:textId="1E70E58E" w:rsidR="00325DAB" w:rsidRPr="002D46DD" w:rsidRDefault="00C97CF5" w:rsidP="002D46DD">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r w:rsidR="002D46DD">
              <w:rPr>
                <w:rFonts w:ascii="Tahoma" w:hAnsi="Tahoma" w:cs="Tahoma"/>
                <w:color w:val="000000" w:themeColor="text1"/>
                <w:kern w:val="2"/>
                <w:sz w:val="22"/>
                <w:szCs w:val="22"/>
              </w:rPr>
              <w:t>.</w:t>
            </w:r>
            <w:r w:rsidR="00325DAB"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2DC76C64"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xml:space="preserve">, mokama </w:t>
            </w:r>
            <w:r w:rsidR="002D46DD">
              <w:rPr>
                <w:rFonts w:ascii="Tahoma" w:hAnsi="Tahoma" w:cs="Tahoma"/>
                <w:kern w:val="2"/>
                <w:sz w:val="22"/>
                <w:szCs w:val="22"/>
                <w:lang w:val="en-US"/>
              </w:rPr>
              <w:t>1</w:t>
            </w:r>
            <w:r w:rsidRPr="00672332">
              <w:rPr>
                <w:rFonts w:ascii="Tahoma" w:hAnsi="Tahoma" w:cs="Tahoma"/>
                <w:kern w:val="2"/>
                <w:sz w:val="22"/>
                <w:szCs w:val="22"/>
              </w:rPr>
              <w:t xml:space="preserve"> 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09EE29A0" w14:textId="2E615AE8" w:rsidR="00F725DA" w:rsidRPr="002D46DD" w:rsidRDefault="00325DAB" w:rsidP="002D46DD">
            <w:pPr>
              <w:jc w:val="both"/>
              <w:rPr>
                <w:rFonts w:ascii="Tahoma" w:hAnsi="Tahoma" w:cs="Tahoma"/>
                <w:color w:val="FF0000"/>
                <w:kern w:val="2"/>
                <w:sz w:val="22"/>
                <w:szCs w:val="22"/>
              </w:rPr>
            </w:pPr>
            <w:r w:rsidRPr="00672332">
              <w:rPr>
                <w:rFonts w:ascii="Tahoma" w:hAnsi="Tahoma" w:cs="Tahoma"/>
                <w:sz w:val="22"/>
                <w:szCs w:val="22"/>
              </w:rPr>
              <w:t>Netaikoma</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67E947A7"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9583B">
        <w:trPr>
          <w:trHeight w:val="4384"/>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09BC3840" w:rsidR="00643423" w:rsidRPr="00E63920" w:rsidRDefault="00643423" w:rsidP="00E63920">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14C6AF64"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1DEAB7F" w:rsidR="00E63920" w:rsidRPr="00F259B7" w:rsidRDefault="00F259B7" w:rsidP="00E63920">
            <w:pPr>
              <w:jc w:val="both"/>
              <w:rPr>
                <w:rFonts w:ascii="Tahoma" w:hAnsi="Tahoma" w:cs="Tahoma"/>
                <w:color w:val="0070C0"/>
                <w:sz w:val="22"/>
                <w:szCs w:val="18"/>
              </w:rPr>
            </w:pPr>
            <w:r w:rsidRPr="00F259B7">
              <w:rPr>
                <w:rFonts w:ascii="Tahoma" w:hAnsi="Tahoma" w:cs="Tahoma"/>
                <w:sz w:val="22"/>
                <w:szCs w:val="18"/>
              </w:rPr>
              <w:t>Netaikoma </w:t>
            </w:r>
          </w:p>
          <w:p w14:paraId="461D704E" w14:textId="18AF5E64"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0ECC14AC" w:rsidR="00325DAB" w:rsidRPr="00672332" w:rsidRDefault="00E63920"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53639FD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E63920">
              <w:rPr>
                <w:rFonts w:ascii="Tahoma" w:hAnsi="Tahoma" w:cs="Tahoma"/>
                <w:color w:val="0070C0"/>
                <w:kern w:val="2"/>
                <w:sz w:val="22"/>
                <w:szCs w:val="22"/>
              </w:rPr>
              <w:t>3 mėn.</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2CD7A406" w:rsidR="0082017B" w:rsidRPr="00E63920" w:rsidRDefault="0082017B" w:rsidP="00E63920">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0951F27" w:rsidR="00325DAB" w:rsidRPr="00E63920" w:rsidRDefault="00325DAB" w:rsidP="00E63920">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E63920">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CEB7C1D"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63920">
              <w:rPr>
                <w:rFonts w:ascii="Tahoma" w:eastAsia="Arial" w:hAnsi="Tahoma" w:cs="Tahoma"/>
                <w:color w:val="000000" w:themeColor="text1"/>
                <w:kern w:val="2"/>
                <w:sz w:val="22"/>
                <w:szCs w:val="22"/>
                <w:lang w:val="en-US"/>
              </w:rPr>
              <w:t xml:space="preserve">5 </w:t>
            </w:r>
            <w:proofErr w:type="spellStart"/>
            <w:r w:rsidR="00E63920">
              <w:rPr>
                <w:rFonts w:ascii="Tahoma" w:eastAsia="Arial" w:hAnsi="Tahoma" w:cs="Tahoma"/>
                <w:color w:val="000000" w:themeColor="text1"/>
                <w:kern w:val="2"/>
                <w:sz w:val="22"/>
                <w:szCs w:val="22"/>
                <w:lang w:val="en-US"/>
              </w:rPr>
              <w:t>darbo</w:t>
            </w:r>
            <w:proofErr w:type="spellEnd"/>
            <w:r w:rsidR="00E63920">
              <w:rPr>
                <w:rFonts w:ascii="Tahoma" w:eastAsia="Arial" w:hAnsi="Tahoma" w:cs="Tahoma"/>
                <w:color w:val="000000" w:themeColor="text1"/>
                <w:kern w:val="2"/>
                <w:sz w:val="22"/>
                <w:szCs w:val="22"/>
                <w:lang w:val="en-US"/>
              </w:rPr>
              <w:t xml:space="preserve"> </w:t>
            </w:r>
            <w:proofErr w:type="spellStart"/>
            <w:r w:rsidR="00E63920">
              <w:rPr>
                <w:rFonts w:ascii="Tahoma" w:eastAsia="Arial" w:hAnsi="Tahoma" w:cs="Tahoma"/>
                <w:color w:val="000000" w:themeColor="text1"/>
                <w:kern w:val="2"/>
                <w:sz w:val="22"/>
                <w:szCs w:val="22"/>
                <w:lang w:val="en-US"/>
              </w:rPr>
              <w:t>dienas</w:t>
            </w:r>
            <w:proofErr w:type="spellEnd"/>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lastRenderedPageBreak/>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2A34CEC1" w14:textId="77777777" w:rsidR="00E63920" w:rsidRPr="00E63920" w:rsidRDefault="00E63920" w:rsidP="00E63920">
            <w:pPr>
              <w:tabs>
                <w:tab w:val="left" w:pos="851"/>
              </w:tabs>
              <w:spacing w:line="276" w:lineRule="auto"/>
              <w:jc w:val="both"/>
              <w:rPr>
                <w:rFonts w:ascii="Tahoma" w:hAnsi="Tahoma" w:cs="Tahoma"/>
                <w:sz w:val="22"/>
                <w:szCs w:val="22"/>
              </w:rPr>
            </w:pPr>
            <w:r w:rsidRPr="00E63920">
              <w:rPr>
                <w:rFonts w:ascii="Tahoma" w:hAnsi="Tahoma" w:cs="Tahoma"/>
                <w:sz w:val="22"/>
                <w:szCs w:val="22"/>
              </w:rPr>
              <w:t xml:space="preserve">Paslaugos teikėjas, vykdydamas Įrangos išmontavimo, pervežimo ir sumontavimo darbus, privalo savo lėšomis surinkti ir tinkamai utilizuoti visas darbų metu susidariusias atliekas (laikantis aplinkosaugos reikalavimų).  </w:t>
            </w:r>
          </w:p>
          <w:p w14:paraId="1DC1EDA7" w14:textId="77777777" w:rsidR="00E63920" w:rsidRDefault="00E63920" w:rsidP="00325DAB">
            <w:pPr>
              <w:jc w:val="both"/>
              <w:rPr>
                <w:rFonts w:ascii="Tahoma" w:hAnsi="Tahoma" w:cs="Tahoma"/>
                <w:color w:val="0070C0"/>
                <w:kern w:val="2"/>
                <w:sz w:val="22"/>
                <w:szCs w:val="22"/>
                <w:shd w:val="clear" w:color="auto" w:fill="FFFFFF"/>
              </w:rPr>
            </w:pPr>
          </w:p>
          <w:p w14:paraId="62A437BD" w14:textId="76330133" w:rsidR="00325DAB" w:rsidRPr="00672332" w:rsidRDefault="00325DAB" w:rsidP="00325DA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Nustačius, kad Tiekėjas šiame </w:t>
            </w:r>
            <w:r w:rsidR="00217008">
              <w:rPr>
                <w:rFonts w:ascii="Tahoma" w:hAnsi="Tahoma" w:cs="Tahoma"/>
                <w:color w:val="000000"/>
                <w:kern w:val="2"/>
                <w:sz w:val="22"/>
                <w:szCs w:val="22"/>
                <w:shd w:val="clear" w:color="auto" w:fill="FFFFFF"/>
              </w:rPr>
              <w:t>punkte</w:t>
            </w:r>
            <w:r w:rsidRPr="00672332">
              <w:rPr>
                <w:rFonts w:ascii="Tahoma" w:hAnsi="Tahoma" w:cs="Tahoma"/>
                <w:color w:val="000000"/>
                <w:kern w:val="2"/>
                <w:sz w:val="22"/>
                <w:szCs w:val="22"/>
                <w:shd w:val="clear" w:color="auto" w:fill="FFFFFF"/>
              </w:rPr>
              <w:t xml:space="preserve"> nustatyto kriterijaus (-jų) nesilaiko, Tiekėjui taikoma Specialiųjų sąlygų 9.5 punkte nurodyto dydžio bauda.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7F01F1CE" w14:textId="7EDA0B33" w:rsidR="00E63920" w:rsidRPr="00E63920" w:rsidRDefault="00325DAB" w:rsidP="00E63920">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1103C0A0"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364C3449" w:rsidR="007B50FB" w:rsidRPr="00E63920"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lastRenderedPageBreak/>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56096ED7" w14:textId="77777777" w:rsidTr="0071189E">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lastRenderedPageBreak/>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B88E" w14:textId="77777777" w:rsidR="00A0684F" w:rsidRDefault="00A0684F">
      <w:pPr>
        <w:rPr>
          <w:sz w:val="20"/>
        </w:rPr>
      </w:pPr>
      <w:r>
        <w:rPr>
          <w:sz w:val="20"/>
        </w:rPr>
        <w:separator/>
      </w:r>
    </w:p>
  </w:endnote>
  <w:endnote w:type="continuationSeparator" w:id="0">
    <w:p w14:paraId="6D0D4946" w14:textId="77777777" w:rsidR="00A0684F" w:rsidRDefault="00A0684F">
      <w:pPr>
        <w:rPr>
          <w:sz w:val="20"/>
        </w:rPr>
      </w:pPr>
      <w:r>
        <w:rPr>
          <w:sz w:val="20"/>
        </w:rPr>
        <w:continuationSeparator/>
      </w:r>
    </w:p>
  </w:endnote>
  <w:endnote w:type="continuationNotice" w:id="1">
    <w:p w14:paraId="50F13C3E" w14:textId="77777777" w:rsidR="00A0684F" w:rsidRDefault="00A06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CF6AE" w14:textId="77777777" w:rsidR="00A0684F" w:rsidRDefault="00A0684F">
      <w:pPr>
        <w:rPr>
          <w:sz w:val="20"/>
        </w:rPr>
      </w:pPr>
      <w:r>
        <w:rPr>
          <w:sz w:val="20"/>
        </w:rPr>
        <w:separator/>
      </w:r>
    </w:p>
  </w:footnote>
  <w:footnote w:type="continuationSeparator" w:id="0">
    <w:p w14:paraId="2A807DEA" w14:textId="77777777" w:rsidR="00A0684F" w:rsidRDefault="00A0684F">
      <w:pPr>
        <w:rPr>
          <w:sz w:val="20"/>
        </w:rPr>
      </w:pPr>
      <w:r>
        <w:rPr>
          <w:sz w:val="20"/>
        </w:rPr>
        <w:continuationSeparator/>
      </w:r>
    </w:p>
  </w:footnote>
  <w:footnote w:type="continuationNotice" w:id="1">
    <w:p w14:paraId="1143D9A5" w14:textId="77777777" w:rsidR="00A0684F" w:rsidRDefault="00A0684F"/>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C321D"/>
    <w:multiLevelType w:val="hybridMultilevel"/>
    <w:tmpl w:val="5AC243F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BF9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9"/>
  </w:num>
  <w:num w:numId="9" w16cid:durableId="2070957994">
    <w:abstractNumId w:val="7"/>
  </w:num>
  <w:num w:numId="10" w16cid:durableId="814294603">
    <w:abstractNumId w:val="8"/>
  </w:num>
  <w:num w:numId="11" w16cid:durableId="1121916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98"/>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3222"/>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0CB4"/>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46DD"/>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B65"/>
    <w:rsid w:val="00451D43"/>
    <w:rsid w:val="00453990"/>
    <w:rsid w:val="004539EE"/>
    <w:rsid w:val="00454F3F"/>
    <w:rsid w:val="00455080"/>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1232"/>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E74C4"/>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0582"/>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3D2E"/>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20A9"/>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3A84"/>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D7299"/>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6667"/>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0684F"/>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15B50"/>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9032D"/>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266ED"/>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03B33"/>
    <w:rsid w:val="00E17A40"/>
    <w:rsid w:val="00E2169D"/>
    <w:rsid w:val="00E22736"/>
    <w:rsid w:val="00E236DE"/>
    <w:rsid w:val="00E23D72"/>
    <w:rsid w:val="00E258DC"/>
    <w:rsid w:val="00E30958"/>
    <w:rsid w:val="00E33F4D"/>
    <w:rsid w:val="00E34FCF"/>
    <w:rsid w:val="00E40460"/>
    <w:rsid w:val="00E448E6"/>
    <w:rsid w:val="00E5116C"/>
    <w:rsid w:val="00E63046"/>
    <w:rsid w:val="00E63920"/>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0D4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301E6"/>
    <w:rsid w:val="00035698"/>
    <w:rsid w:val="0007058B"/>
    <w:rsid w:val="00167E6B"/>
    <w:rsid w:val="001B0E28"/>
    <w:rsid w:val="0020047F"/>
    <w:rsid w:val="00205445"/>
    <w:rsid w:val="00252EF3"/>
    <w:rsid w:val="00266EC1"/>
    <w:rsid w:val="002A7EB8"/>
    <w:rsid w:val="003000D2"/>
    <w:rsid w:val="003718A9"/>
    <w:rsid w:val="00384415"/>
    <w:rsid w:val="003A1AD1"/>
    <w:rsid w:val="003E233A"/>
    <w:rsid w:val="00451B65"/>
    <w:rsid w:val="004552F1"/>
    <w:rsid w:val="00491D65"/>
    <w:rsid w:val="00491E78"/>
    <w:rsid w:val="004F1EFE"/>
    <w:rsid w:val="005909CF"/>
    <w:rsid w:val="005D3814"/>
    <w:rsid w:val="006456FF"/>
    <w:rsid w:val="00653F7D"/>
    <w:rsid w:val="00747A42"/>
    <w:rsid w:val="008A64C2"/>
    <w:rsid w:val="008D612E"/>
    <w:rsid w:val="008D7299"/>
    <w:rsid w:val="00941811"/>
    <w:rsid w:val="009E772B"/>
    <w:rsid w:val="00A22069"/>
    <w:rsid w:val="00AD3290"/>
    <w:rsid w:val="00B10C85"/>
    <w:rsid w:val="00B97AC1"/>
    <w:rsid w:val="00BF4B02"/>
    <w:rsid w:val="00C03E6B"/>
    <w:rsid w:val="00CA4E40"/>
    <w:rsid w:val="00D22BD7"/>
    <w:rsid w:val="00D67E1B"/>
    <w:rsid w:val="00DB6007"/>
    <w:rsid w:val="00DF56FC"/>
    <w:rsid w:val="00E03979"/>
    <w:rsid w:val="00E40326"/>
    <w:rsid w:val="00E40460"/>
    <w:rsid w:val="00E42F62"/>
    <w:rsid w:val="00E71C6E"/>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13402</Words>
  <Characters>7640</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21001</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7</cp:revision>
  <cp:lastPrinted>2017-06-30T09:42:00Z</cp:lastPrinted>
  <dcterms:created xsi:type="dcterms:W3CDTF">2025-10-29T21:32:00Z</dcterms:created>
  <dcterms:modified xsi:type="dcterms:W3CDTF">2025-11-04T14:50:00Z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